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7A7F6C">
      <w:bookmarkStart w:id="0" w:name="_GoBack"/>
      <w:bookmarkEnd w:id="0"/>
      <w:r w:rsidRPr="00303E6B">
        <w:rPr>
          <w:noProof/>
        </w:rPr>
        <w:drawing>
          <wp:inline distT="0" distB="0" distL="0" distR="0" wp14:anchorId="63C9CCA5" wp14:editId="4FBCB2A1">
            <wp:extent cx="5518484" cy="2871537"/>
            <wp:effectExtent l="0" t="0" r="6350" b="508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A7F6C" w:rsidRPr="00303E6B" w:rsidRDefault="007A7F6C" w:rsidP="007A7F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</w:pPr>
      <w:r w:rsidRPr="00303E6B"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  <w:t>Fig. 8. The behavior of the microbiological parameters of the water of Lake Enriquillo between 2009 and 2011.</w:t>
      </w:r>
    </w:p>
    <w:p w:rsidR="007A7F6C" w:rsidRDefault="007A7F6C"/>
    <w:sectPr w:rsidR="007A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6C"/>
    <w:rsid w:val="00374106"/>
    <w:rsid w:val="007A7F6C"/>
    <w:rsid w:val="00B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689E0-4453-43BB-8865-01B73BCD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Microbiology Parameters</a:t>
            </a:r>
            <a:endParaRPr lang="en-US" sz="12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791300009771802"/>
          <c:y val="3.244120032441200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475482002161557"/>
          <c:y val="0.14389051808406644"/>
          <c:w val="0.73969350056361849"/>
          <c:h val="0.57989578282186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Sheet1!$B$34</c:f>
              <c:strCache>
                <c:ptCount val="1"/>
                <c:pt idx="0">
                  <c:v>Ent. faecalis. (UFC/100ml)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numRef>
              <c:f>Sheet1!$A$35:$A$37</c:f>
              <c:numCache>
                <c:formatCode>General</c:formatCode>
                <c:ptCount val="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</c:numCache>
            </c:numRef>
          </c:cat>
          <c:val>
            <c:numRef>
              <c:f>Sheet1!$B$35:$B$37</c:f>
              <c:numCache>
                <c:formatCode>General</c:formatCode>
                <c:ptCount val="3"/>
                <c:pt idx="0">
                  <c:v>10000</c:v>
                </c:pt>
                <c:pt idx="1">
                  <c:v>19175</c:v>
                </c:pt>
                <c:pt idx="2">
                  <c:v>21234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AA-4BEC-9C03-616A19306B4A}"/>
            </c:ext>
          </c:extLst>
        </c:ser>
        <c:ser>
          <c:idx val="1"/>
          <c:order val="1"/>
          <c:tx>
            <c:strRef>
              <c:f>Sheet1!$C$34</c:f>
              <c:strCache>
                <c:ptCount val="1"/>
                <c:pt idx="0">
                  <c:v>Coliform (UFC/100ml)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numRef>
              <c:f>Sheet1!$A$35:$A$37</c:f>
              <c:numCache>
                <c:formatCode>General</c:formatCode>
                <c:ptCount val="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</c:numCache>
            </c:numRef>
          </c:cat>
          <c:val>
            <c:numRef>
              <c:f>Sheet1!$C$35:$C$37</c:f>
              <c:numCache>
                <c:formatCode>General</c:formatCode>
                <c:ptCount val="3"/>
                <c:pt idx="0">
                  <c:v>21833</c:v>
                </c:pt>
                <c:pt idx="1">
                  <c:v>26900</c:v>
                </c:pt>
                <c:pt idx="2">
                  <c:v>28212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AA-4BEC-9C03-616A19306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5632992"/>
        <c:axId val="445632208"/>
        <c:axId val="0"/>
      </c:bar3DChart>
      <c:catAx>
        <c:axId val="4456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632208"/>
        <c:crosses val="autoZero"/>
        <c:auto val="1"/>
        <c:lblAlgn val="ctr"/>
        <c:lblOffset val="100"/>
        <c:noMultiLvlLbl val="0"/>
      </c:catAx>
      <c:valAx>
        <c:axId val="44563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/>
                  <a:t>Microbiology Parameters  (mg/100l)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14397796362911483"/>
              <c:y val="7.4108731764566588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632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2016-06-02T15:24:00Z</dcterms:created>
  <dcterms:modified xsi:type="dcterms:W3CDTF">2016-06-02T15:24:00Z</dcterms:modified>
</cp:coreProperties>
</file>